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C0" w:rsidRPr="000D5248" w:rsidRDefault="00894BD2">
      <w:pPr>
        <w:rPr>
          <w:b/>
          <w:sz w:val="28"/>
          <w:szCs w:val="28"/>
        </w:rPr>
      </w:pPr>
      <w:r>
        <w:rPr>
          <w:rFonts w:ascii="Arial" w:hAnsi="Arial" w:cs="Arial"/>
          <w:b/>
          <w:sz w:val="28"/>
          <w:szCs w:val="28"/>
        </w:rPr>
        <w:t>I</w:t>
      </w:r>
      <w:r w:rsidR="00487E71" w:rsidRPr="000D5248">
        <w:rPr>
          <w:rFonts w:ascii="Arial" w:hAnsi="Arial" w:cs="Arial"/>
          <w:b/>
          <w:sz w:val="28"/>
          <w:szCs w:val="28"/>
        </w:rPr>
        <w:t>nsats</w:t>
      </w:r>
      <w:r>
        <w:rPr>
          <w:rFonts w:ascii="Arial" w:hAnsi="Arial" w:cs="Arial"/>
          <w:b/>
          <w:sz w:val="28"/>
          <w:szCs w:val="28"/>
        </w:rPr>
        <w:t>er</w:t>
      </w:r>
      <w:r w:rsidR="00487E71" w:rsidRPr="000D5248">
        <w:rPr>
          <w:rFonts w:ascii="Arial" w:hAnsi="Arial" w:cs="Arial"/>
          <w:b/>
          <w:sz w:val="28"/>
          <w:szCs w:val="28"/>
        </w:rPr>
        <w:t xml:space="preserve"> för </w:t>
      </w:r>
      <w:r w:rsidR="00027DCE">
        <w:rPr>
          <w:rFonts w:ascii="Arial" w:hAnsi="Arial" w:cs="Arial"/>
          <w:b/>
          <w:sz w:val="28"/>
          <w:szCs w:val="28"/>
        </w:rPr>
        <w:t xml:space="preserve">innovation och </w:t>
      </w:r>
      <w:r w:rsidR="00487E71" w:rsidRPr="000D5248">
        <w:rPr>
          <w:rFonts w:ascii="Arial" w:hAnsi="Arial" w:cs="Arial"/>
          <w:b/>
          <w:sz w:val="28"/>
          <w:szCs w:val="28"/>
        </w:rPr>
        <w:t xml:space="preserve">entreprenörskap i </w:t>
      </w:r>
      <w:r w:rsidR="00027DCE">
        <w:rPr>
          <w:rFonts w:ascii="Arial" w:hAnsi="Arial" w:cs="Arial"/>
          <w:b/>
          <w:sz w:val="28"/>
          <w:szCs w:val="28"/>
        </w:rPr>
        <w:t>grund</w:t>
      </w:r>
      <w:r w:rsidR="00487E71" w:rsidRPr="000D5248">
        <w:rPr>
          <w:rFonts w:ascii="Arial" w:hAnsi="Arial" w:cs="Arial"/>
          <w:b/>
          <w:sz w:val="28"/>
          <w:szCs w:val="28"/>
        </w:rPr>
        <w:t xml:space="preserve">skolan </w:t>
      </w:r>
    </w:p>
    <w:p w:rsidR="00487E71" w:rsidRPr="000D5248" w:rsidRDefault="00487E71" w:rsidP="000D5248">
      <w:pPr>
        <w:rPr>
          <w:rFonts w:ascii="Arial" w:hAnsi="Arial" w:cs="Arial"/>
          <w:b/>
        </w:rPr>
      </w:pPr>
      <w:r w:rsidRPr="000D5248">
        <w:rPr>
          <w:rFonts w:ascii="Arial" w:hAnsi="Arial" w:cs="Arial"/>
          <w:b/>
        </w:rPr>
        <w:t>Bakgrund</w:t>
      </w:r>
      <w:r w:rsidR="003C701E" w:rsidRPr="000D5248">
        <w:rPr>
          <w:rFonts w:ascii="Arial" w:hAnsi="Arial" w:cs="Arial"/>
          <w:b/>
        </w:rPr>
        <w:t>sstrategier</w:t>
      </w:r>
    </w:p>
    <w:p w:rsidR="00ED33DC" w:rsidRPr="000D5248" w:rsidRDefault="00487E71" w:rsidP="000D5248">
      <w:r w:rsidRPr="000D5248">
        <w:t xml:space="preserve">Ur </w:t>
      </w:r>
      <w:r w:rsidR="003C701E" w:rsidRPr="000D5248">
        <w:rPr>
          <w:b/>
        </w:rPr>
        <w:t>R</w:t>
      </w:r>
      <w:r w:rsidRPr="000D5248">
        <w:rPr>
          <w:b/>
        </w:rPr>
        <w:t xml:space="preserve">egeringens </w:t>
      </w:r>
      <w:r w:rsidR="00ED33DC" w:rsidRPr="000D5248">
        <w:rPr>
          <w:b/>
        </w:rPr>
        <w:t>Strategi för entreprenörskap inom utbildningsområdet (2009)</w:t>
      </w:r>
      <w:r w:rsidRPr="000D5248">
        <w:t>: ”</w:t>
      </w:r>
      <w:r w:rsidR="00ED33DC" w:rsidRPr="000D5248">
        <w:t>Regeringen anser att entreprenörskap ska löpa som en röd tråd genom</w:t>
      </w:r>
      <w:r w:rsidRPr="000D5248">
        <w:t xml:space="preserve"> </w:t>
      </w:r>
      <w:r w:rsidR="00ED33DC" w:rsidRPr="000D5248">
        <w:rPr>
          <w:u w:val="single"/>
        </w:rPr>
        <w:t>hela</w:t>
      </w:r>
      <w:r w:rsidR="00ED33DC" w:rsidRPr="000D5248">
        <w:t xml:space="preserve"> </w:t>
      </w:r>
      <w:r w:rsidRPr="000D5248">
        <w:t xml:space="preserve">(vår understrykning) </w:t>
      </w:r>
      <w:r w:rsidR="00ED33DC" w:rsidRPr="000D5248">
        <w:t>utbildningssystemet.</w:t>
      </w:r>
      <w:r w:rsidRPr="000D5248">
        <w:t>” … ”</w:t>
      </w:r>
      <w:r w:rsidR="00ED33DC" w:rsidRPr="000D5248">
        <w:t>Grundskolan</w:t>
      </w:r>
      <w:r w:rsidRPr="000D5248">
        <w:t xml:space="preserve"> </w:t>
      </w:r>
      <w:r w:rsidR="00ED33DC" w:rsidRPr="000D5248">
        <w:t>ska även stimulera elevers nyfikenhet, självförtroende och förmåga att fatta</w:t>
      </w:r>
      <w:r w:rsidRPr="000D5248">
        <w:t xml:space="preserve"> </w:t>
      </w:r>
      <w:r w:rsidR="00ED33DC" w:rsidRPr="000D5248">
        <w:t>beslut, och på andra sätt lyfta fram färdigheter som är avgörande för entreprenörskap.</w:t>
      </w:r>
      <w:r w:rsidRPr="000D5248">
        <w:t xml:space="preserve"> </w:t>
      </w:r>
      <w:r w:rsidR="00ED33DC" w:rsidRPr="000D5248">
        <w:t xml:space="preserve">Vid en kommande översyn av läroplanen för </w:t>
      </w:r>
      <w:r w:rsidR="00ED33DC" w:rsidRPr="00F63FA9">
        <w:rPr>
          <w:u w:val="single"/>
        </w:rPr>
        <w:t>grundskolan</w:t>
      </w:r>
      <w:r w:rsidR="00ED33DC" w:rsidRPr="000D5248">
        <w:t xml:space="preserve"> </w:t>
      </w:r>
      <w:r w:rsidR="00F63FA9" w:rsidRPr="000D5248">
        <w:t>(vår understrykning)</w:t>
      </w:r>
      <w:r w:rsidR="00F63FA9">
        <w:t xml:space="preserve"> </w:t>
      </w:r>
      <w:r w:rsidR="00ED33DC" w:rsidRPr="000D5248">
        <w:t>avser regeringen att förstärka</w:t>
      </w:r>
      <w:r w:rsidRPr="000D5248">
        <w:t xml:space="preserve"> </w:t>
      </w:r>
      <w:r w:rsidR="00ED33DC" w:rsidRPr="000D5248">
        <w:t>detta.</w:t>
      </w:r>
      <w:r w:rsidRPr="000D5248">
        <w:t>”</w:t>
      </w:r>
    </w:p>
    <w:p w:rsidR="00B67C4D" w:rsidRPr="000D5248" w:rsidRDefault="00487E71" w:rsidP="000D5248">
      <w:pPr>
        <w:rPr>
          <w:color w:val="000000"/>
        </w:rPr>
      </w:pPr>
      <w:r w:rsidRPr="000D5248">
        <w:t xml:space="preserve">Ur </w:t>
      </w:r>
      <w:r w:rsidR="00B67C4D" w:rsidRPr="000D5248">
        <w:rPr>
          <w:b/>
        </w:rPr>
        <w:t>LGR 11</w:t>
      </w:r>
      <w:r w:rsidRPr="000D5248">
        <w:t>:</w:t>
      </w:r>
      <w:r w:rsidR="00B67C4D" w:rsidRPr="000D5248">
        <w:t xml:space="preserve"> </w:t>
      </w:r>
      <w:r w:rsidRPr="000D5248">
        <w:t>”</w:t>
      </w:r>
      <w:r w:rsidR="00B67C4D" w:rsidRPr="000D5248">
        <w:rPr>
          <w:color w:val="000000"/>
        </w:rPr>
        <w:t>Skolan ska stimulera elevernas kreativitet, nyfikenhet och självförtroende samt vilja till att pröva egna idéer och lösa problem. Eleverna ska få möjlighet att ta initiativ och ansvar samt utveckla sin förmåga att arbeta såväl självständigt som tillsammans med andra. Skolan ska därige</w:t>
      </w:r>
      <w:r w:rsidR="00B67C4D" w:rsidRPr="000D5248">
        <w:rPr>
          <w:color w:val="000000"/>
        </w:rPr>
        <w:softHyphen/>
        <w:t>nom bidra till att eleverna utvecklar ett förhållningssätt som främjar entreprenörskap.</w:t>
      </w:r>
      <w:r w:rsidRPr="000D5248">
        <w:rPr>
          <w:color w:val="000000"/>
        </w:rPr>
        <w:t>”</w:t>
      </w:r>
    </w:p>
    <w:p w:rsidR="003C701E" w:rsidRPr="000D5248" w:rsidRDefault="00487E71" w:rsidP="000D5248">
      <w:pPr>
        <w:pStyle w:val="Default"/>
        <w:spacing w:line="276" w:lineRule="auto"/>
        <w:rPr>
          <w:rFonts w:ascii="Times New Roman" w:hAnsi="Times New Roman" w:cs="Times New Roman"/>
        </w:rPr>
      </w:pPr>
      <w:r w:rsidRPr="000D5248">
        <w:rPr>
          <w:rFonts w:ascii="Times New Roman" w:hAnsi="Times New Roman" w:cs="Times New Roman"/>
        </w:rPr>
        <w:t xml:space="preserve">Ur </w:t>
      </w:r>
      <w:r w:rsidRPr="000D5248">
        <w:rPr>
          <w:rFonts w:ascii="Times New Roman" w:hAnsi="Times New Roman" w:cs="Times New Roman"/>
          <w:b/>
        </w:rPr>
        <w:t xml:space="preserve">Regeringens </w:t>
      </w:r>
      <w:r w:rsidR="00B67C4D" w:rsidRPr="000D5248">
        <w:rPr>
          <w:rFonts w:ascii="Times New Roman" w:hAnsi="Times New Roman" w:cs="Times New Roman"/>
          <w:b/>
        </w:rPr>
        <w:t>n</w:t>
      </w:r>
      <w:r w:rsidRPr="000D5248">
        <w:rPr>
          <w:rFonts w:ascii="Times New Roman" w:hAnsi="Times New Roman" w:cs="Times New Roman"/>
          <w:b/>
        </w:rPr>
        <w:t>ationella innovationsstrategi</w:t>
      </w:r>
      <w:r w:rsidR="00B67C4D" w:rsidRPr="000D5248">
        <w:rPr>
          <w:rFonts w:ascii="Times New Roman" w:hAnsi="Times New Roman" w:cs="Times New Roman"/>
          <w:b/>
        </w:rPr>
        <w:t xml:space="preserve"> </w:t>
      </w:r>
      <w:r w:rsidRPr="000D5248">
        <w:rPr>
          <w:rFonts w:ascii="Times New Roman" w:hAnsi="Times New Roman" w:cs="Times New Roman"/>
          <w:b/>
        </w:rPr>
        <w:t>(</w:t>
      </w:r>
      <w:r w:rsidR="00B67C4D" w:rsidRPr="000D5248">
        <w:rPr>
          <w:rFonts w:ascii="Times New Roman" w:hAnsi="Times New Roman" w:cs="Times New Roman"/>
          <w:b/>
        </w:rPr>
        <w:t>2012</w:t>
      </w:r>
      <w:r w:rsidRPr="000D5248">
        <w:rPr>
          <w:rFonts w:ascii="Times New Roman" w:hAnsi="Times New Roman" w:cs="Times New Roman"/>
          <w:b/>
        </w:rPr>
        <w:t>)</w:t>
      </w:r>
      <w:r w:rsidRPr="000D5248">
        <w:rPr>
          <w:rFonts w:ascii="Times New Roman" w:hAnsi="Times New Roman" w:cs="Times New Roman"/>
        </w:rPr>
        <w:t>,</w:t>
      </w:r>
      <w:r w:rsidR="00B67C4D" w:rsidRPr="000D5248">
        <w:rPr>
          <w:rFonts w:ascii="Times New Roman" w:hAnsi="Times New Roman" w:cs="Times New Roman"/>
        </w:rPr>
        <w:t xml:space="preserve"> under första</w:t>
      </w:r>
      <w:r w:rsidRPr="000D5248">
        <w:rPr>
          <w:rFonts w:ascii="Times New Roman" w:hAnsi="Times New Roman" w:cs="Times New Roman"/>
        </w:rPr>
        <w:t xml:space="preserve"> strategiområdet ”I</w:t>
      </w:r>
      <w:r w:rsidR="00B67C4D" w:rsidRPr="000D5248">
        <w:rPr>
          <w:rFonts w:ascii="Times New Roman" w:hAnsi="Times New Roman" w:cs="Times New Roman"/>
        </w:rPr>
        <w:t>nnovativa människor</w:t>
      </w:r>
      <w:r w:rsidRPr="000D5248">
        <w:rPr>
          <w:rFonts w:ascii="Times New Roman" w:hAnsi="Times New Roman" w:cs="Times New Roman"/>
        </w:rPr>
        <w:t>”</w:t>
      </w:r>
      <w:r w:rsidR="00B67C4D" w:rsidRPr="000D5248">
        <w:rPr>
          <w:rFonts w:ascii="Times New Roman" w:hAnsi="Times New Roman" w:cs="Times New Roman"/>
        </w:rPr>
        <w:t xml:space="preserve">: </w:t>
      </w:r>
      <w:r w:rsidRPr="000D5248">
        <w:rPr>
          <w:rFonts w:ascii="Times New Roman" w:hAnsi="Times New Roman" w:cs="Times New Roman"/>
        </w:rPr>
        <w:t>”</w:t>
      </w:r>
      <w:r w:rsidR="000F7CC0" w:rsidRPr="000D5248">
        <w:rPr>
          <w:rFonts w:ascii="Times New Roman" w:hAnsi="Times New Roman" w:cs="Times New Roman"/>
        </w:rPr>
        <w:t>Utbildningssystemet spelar även en viktig roll för att bidra till att utveckla människors kreativitet, entreprenörskap och förståelse för en hållbar ut</w:t>
      </w:r>
      <w:r w:rsidR="000F7CC0" w:rsidRPr="000D5248">
        <w:rPr>
          <w:rFonts w:ascii="Times New Roman" w:hAnsi="Times New Roman" w:cs="Times New Roman"/>
        </w:rPr>
        <w:softHyphen/>
        <w:t>veckling i samhället m.m.</w:t>
      </w:r>
      <w:r w:rsidRPr="000D5248">
        <w:rPr>
          <w:rFonts w:ascii="Times New Roman" w:hAnsi="Times New Roman" w:cs="Times New Roman"/>
        </w:rPr>
        <w:t>” … ”</w:t>
      </w:r>
      <w:r w:rsidR="00B67C4D" w:rsidRPr="000D5248">
        <w:rPr>
          <w:rFonts w:ascii="Times New Roman" w:hAnsi="Times New Roman" w:cs="Times New Roman"/>
        </w:rPr>
        <w:t>Fortsatt långsiktigt utveckla entreprenör</w:t>
      </w:r>
      <w:r w:rsidR="00B67C4D" w:rsidRPr="000D5248">
        <w:rPr>
          <w:rFonts w:ascii="Times New Roman" w:hAnsi="Times New Roman" w:cs="Times New Roman"/>
        </w:rPr>
        <w:softHyphen/>
        <w:t xml:space="preserve">skap i </w:t>
      </w:r>
      <w:r w:rsidR="00B67C4D" w:rsidRPr="000D5248">
        <w:rPr>
          <w:rFonts w:ascii="Times New Roman" w:hAnsi="Times New Roman" w:cs="Times New Roman"/>
          <w:u w:val="single"/>
        </w:rPr>
        <w:t>hela utbildningssystemet</w:t>
      </w:r>
      <w:r w:rsidR="00B67C4D" w:rsidRPr="000D5248">
        <w:rPr>
          <w:rFonts w:ascii="Times New Roman" w:hAnsi="Times New Roman" w:cs="Times New Roman"/>
        </w:rPr>
        <w:t xml:space="preserve"> </w:t>
      </w:r>
      <w:r w:rsidRPr="000D5248">
        <w:rPr>
          <w:rFonts w:ascii="Times New Roman" w:hAnsi="Times New Roman" w:cs="Times New Roman"/>
        </w:rPr>
        <w:t xml:space="preserve">(vår understrykning) </w:t>
      </w:r>
      <w:r w:rsidR="00B67C4D" w:rsidRPr="000D5248">
        <w:rPr>
          <w:rFonts w:ascii="Times New Roman" w:hAnsi="Times New Roman" w:cs="Times New Roman"/>
        </w:rPr>
        <w:t>utifrån den Strategi för entreprenörskap inom utbildningsområdet som regeringen pre</w:t>
      </w:r>
      <w:r w:rsidR="00B67C4D" w:rsidRPr="000D5248">
        <w:rPr>
          <w:rFonts w:ascii="Times New Roman" w:hAnsi="Times New Roman" w:cs="Times New Roman"/>
        </w:rPr>
        <w:softHyphen/>
        <w:t>senterade 2009.</w:t>
      </w:r>
      <w:r w:rsidRPr="000D5248">
        <w:rPr>
          <w:rFonts w:ascii="Times New Roman" w:hAnsi="Times New Roman" w:cs="Times New Roman"/>
        </w:rPr>
        <w:t>”</w:t>
      </w:r>
      <w:r w:rsidR="00B67C4D" w:rsidRPr="000D5248">
        <w:rPr>
          <w:rFonts w:ascii="Times New Roman" w:hAnsi="Times New Roman" w:cs="Times New Roman"/>
        </w:rPr>
        <w:t xml:space="preserve"> </w:t>
      </w:r>
    </w:p>
    <w:p w:rsidR="003C701E" w:rsidRPr="000D5248" w:rsidRDefault="003C701E" w:rsidP="000D5248">
      <w:pPr>
        <w:pStyle w:val="Default"/>
        <w:spacing w:line="276" w:lineRule="auto"/>
        <w:rPr>
          <w:rFonts w:ascii="Times New Roman" w:hAnsi="Times New Roman" w:cs="Times New Roman"/>
        </w:rPr>
      </w:pPr>
    </w:p>
    <w:p w:rsidR="003C701E" w:rsidRPr="000D5248" w:rsidRDefault="003C701E" w:rsidP="000D5248">
      <w:pPr>
        <w:pStyle w:val="Default"/>
        <w:spacing w:line="276" w:lineRule="auto"/>
        <w:rPr>
          <w:rFonts w:ascii="Times New Roman" w:hAnsi="Times New Roman" w:cs="Times New Roman"/>
        </w:rPr>
      </w:pPr>
      <w:r w:rsidRPr="000D5248">
        <w:rPr>
          <w:rFonts w:ascii="Times New Roman" w:hAnsi="Times New Roman" w:cs="Times New Roman"/>
        </w:rPr>
        <w:t xml:space="preserve">Uppföljande </w:t>
      </w:r>
      <w:r w:rsidRPr="000D5248">
        <w:rPr>
          <w:rFonts w:ascii="Times New Roman" w:hAnsi="Times New Roman" w:cs="Times New Roman"/>
          <w:b/>
        </w:rPr>
        <w:t>regionala innovationsstrategier 2013-14</w:t>
      </w:r>
      <w:r w:rsidR="00F63FA9">
        <w:rPr>
          <w:rFonts w:ascii="Times New Roman" w:hAnsi="Times New Roman" w:cs="Times New Roman"/>
        </w:rPr>
        <w:t xml:space="preserve"> har som regel</w:t>
      </w:r>
      <w:r w:rsidR="00CE1BD6" w:rsidRPr="000D5248">
        <w:rPr>
          <w:rFonts w:ascii="Times New Roman" w:hAnsi="Times New Roman" w:cs="Times New Roman"/>
        </w:rPr>
        <w:t xml:space="preserve"> en tidig punkt </w:t>
      </w:r>
      <w:r w:rsidRPr="000D5248">
        <w:rPr>
          <w:rFonts w:ascii="Times New Roman" w:hAnsi="Times New Roman" w:cs="Times New Roman"/>
        </w:rPr>
        <w:t xml:space="preserve">i sina inledande strategiområden om </w:t>
      </w:r>
      <w:r w:rsidR="00F63FA9">
        <w:rPr>
          <w:rFonts w:ascii="Times New Roman" w:hAnsi="Times New Roman" w:cs="Times New Roman"/>
        </w:rPr>
        <w:t>att man vill utveckla</w:t>
      </w:r>
      <w:r w:rsidRPr="000D5248">
        <w:rPr>
          <w:rFonts w:ascii="Times New Roman" w:hAnsi="Times New Roman" w:cs="Times New Roman"/>
        </w:rPr>
        <w:t xml:space="preserve"> positiva attityder till </w:t>
      </w:r>
      <w:r w:rsidR="00CE1BD6" w:rsidRPr="000D5248">
        <w:rPr>
          <w:rFonts w:ascii="Times New Roman" w:hAnsi="Times New Roman" w:cs="Times New Roman"/>
        </w:rPr>
        <w:t xml:space="preserve">innovation och </w:t>
      </w:r>
      <w:r w:rsidRPr="000D5248">
        <w:rPr>
          <w:rFonts w:ascii="Times New Roman" w:hAnsi="Times New Roman" w:cs="Times New Roman"/>
        </w:rPr>
        <w:t xml:space="preserve">entreprenörskap </w:t>
      </w:r>
      <w:r w:rsidR="00F63FA9">
        <w:rPr>
          <w:rFonts w:ascii="Times New Roman" w:hAnsi="Times New Roman" w:cs="Times New Roman"/>
        </w:rPr>
        <w:t xml:space="preserve">och inkluderat </w:t>
      </w:r>
      <w:r w:rsidRPr="000F7CC0">
        <w:rPr>
          <w:rFonts w:ascii="Times New Roman" w:hAnsi="Times New Roman" w:cs="Times New Roman"/>
        </w:rPr>
        <w:t xml:space="preserve">vikten av att stimulera </w:t>
      </w:r>
      <w:proofErr w:type="spellStart"/>
      <w:r w:rsidRPr="000F7CC0">
        <w:rPr>
          <w:rFonts w:ascii="Times New Roman" w:hAnsi="Times New Roman" w:cs="Times New Roman"/>
        </w:rPr>
        <w:t>entre</w:t>
      </w:r>
      <w:r w:rsidR="00CE1BD6" w:rsidRPr="000D5248">
        <w:rPr>
          <w:rFonts w:ascii="Times New Roman" w:hAnsi="Times New Roman" w:cs="Times New Roman"/>
        </w:rPr>
        <w:t>prenöriella</w:t>
      </w:r>
      <w:proofErr w:type="spellEnd"/>
      <w:r w:rsidR="00CE1BD6" w:rsidRPr="000D5248">
        <w:rPr>
          <w:rFonts w:ascii="Times New Roman" w:hAnsi="Times New Roman" w:cs="Times New Roman"/>
        </w:rPr>
        <w:t xml:space="preserve"> attityder</w:t>
      </w:r>
      <w:r w:rsidRPr="000F7CC0">
        <w:rPr>
          <w:rFonts w:ascii="Times New Roman" w:hAnsi="Times New Roman" w:cs="Times New Roman"/>
        </w:rPr>
        <w:t xml:space="preserve"> i skolan</w:t>
      </w:r>
      <w:r w:rsidR="00CE1BD6" w:rsidRPr="000D5248">
        <w:rPr>
          <w:rFonts w:ascii="Times New Roman" w:hAnsi="Times New Roman" w:cs="Times New Roman"/>
        </w:rPr>
        <w:t>.</w:t>
      </w:r>
    </w:p>
    <w:p w:rsidR="003C701E" w:rsidRPr="000D5248" w:rsidRDefault="003C701E" w:rsidP="000D5248">
      <w:pPr>
        <w:pStyle w:val="Default"/>
        <w:spacing w:line="276" w:lineRule="auto"/>
        <w:rPr>
          <w:rFonts w:ascii="Times New Roman" w:hAnsi="Times New Roman" w:cs="Times New Roman"/>
        </w:rPr>
      </w:pPr>
    </w:p>
    <w:p w:rsidR="003C701E" w:rsidRPr="000D5248" w:rsidRDefault="003C701E" w:rsidP="000D5248">
      <w:pPr>
        <w:pStyle w:val="Default"/>
        <w:spacing w:line="276" w:lineRule="auto"/>
        <w:rPr>
          <w:rFonts w:ascii="Arial" w:hAnsi="Arial" w:cs="Arial"/>
          <w:b/>
        </w:rPr>
      </w:pPr>
      <w:r w:rsidRPr="000D5248">
        <w:rPr>
          <w:rFonts w:ascii="Arial" w:hAnsi="Arial" w:cs="Arial"/>
          <w:b/>
        </w:rPr>
        <w:t>Bakgrundsverkligheter</w:t>
      </w:r>
    </w:p>
    <w:p w:rsidR="003C701E" w:rsidRPr="000D5248" w:rsidRDefault="003C701E" w:rsidP="000D5248">
      <w:pPr>
        <w:pStyle w:val="Default"/>
        <w:spacing w:line="276" w:lineRule="auto"/>
        <w:rPr>
          <w:rFonts w:ascii="Times New Roman" w:hAnsi="Times New Roman" w:cs="Times New Roman"/>
        </w:rPr>
      </w:pPr>
    </w:p>
    <w:p w:rsidR="003C701E" w:rsidRPr="000D5248" w:rsidRDefault="003C701E" w:rsidP="000D5248">
      <w:pPr>
        <w:pStyle w:val="Default"/>
        <w:spacing w:line="276" w:lineRule="auto"/>
        <w:rPr>
          <w:rFonts w:ascii="Times New Roman" w:hAnsi="Times New Roman" w:cs="Times New Roman"/>
        </w:rPr>
      </w:pPr>
      <w:r w:rsidRPr="000D5248">
        <w:rPr>
          <w:rFonts w:ascii="Times New Roman" w:hAnsi="Times New Roman" w:cs="Times New Roman"/>
        </w:rPr>
        <w:t xml:space="preserve">Trots denna femåriga </w:t>
      </w:r>
      <w:r w:rsidR="00CE1BD6" w:rsidRPr="000D5248">
        <w:rPr>
          <w:rFonts w:ascii="Times New Roman" w:hAnsi="Times New Roman" w:cs="Times New Roman"/>
        </w:rPr>
        <w:t xml:space="preserve">politiska </w:t>
      </w:r>
      <w:r w:rsidRPr="000D5248">
        <w:rPr>
          <w:rFonts w:ascii="Times New Roman" w:hAnsi="Times New Roman" w:cs="Times New Roman"/>
        </w:rPr>
        <w:t xml:space="preserve">strategiansats om att entreprenörskap ska finnas i hela utbildningssystemet så är våra </w:t>
      </w:r>
      <w:r w:rsidR="00AC4AF4">
        <w:rPr>
          <w:rFonts w:ascii="Times New Roman" w:hAnsi="Times New Roman" w:cs="Times New Roman"/>
        </w:rPr>
        <w:t xml:space="preserve">(Snilleblixtarna i Sveriges) </w:t>
      </w:r>
      <w:r w:rsidRPr="000D5248">
        <w:rPr>
          <w:rFonts w:ascii="Times New Roman" w:hAnsi="Times New Roman" w:cs="Times New Roman"/>
        </w:rPr>
        <w:t>erfarenheter att genomslaget i den praktiska politiken är ganska svagt vad gäller att främja detta i grundskolan och framför allt i dess tidigare år.</w:t>
      </w:r>
    </w:p>
    <w:p w:rsidR="003C701E" w:rsidRPr="000D5248" w:rsidRDefault="003C701E" w:rsidP="000D5248">
      <w:pPr>
        <w:pStyle w:val="Default"/>
        <w:spacing w:line="276" w:lineRule="auto"/>
        <w:rPr>
          <w:rFonts w:ascii="Times New Roman" w:hAnsi="Times New Roman" w:cs="Times New Roman"/>
        </w:rPr>
      </w:pPr>
    </w:p>
    <w:p w:rsidR="003C701E" w:rsidRPr="000D5248" w:rsidRDefault="003C701E" w:rsidP="000D5248">
      <w:pPr>
        <w:pStyle w:val="Default"/>
        <w:spacing w:line="276" w:lineRule="auto"/>
        <w:rPr>
          <w:rFonts w:ascii="Times New Roman" w:hAnsi="Times New Roman" w:cs="Times New Roman"/>
        </w:rPr>
      </w:pPr>
      <w:r w:rsidRPr="000D5248">
        <w:rPr>
          <w:rFonts w:ascii="Times New Roman" w:hAnsi="Times New Roman" w:cs="Times New Roman"/>
        </w:rPr>
        <w:t xml:space="preserve">Vi har </w:t>
      </w:r>
      <w:r w:rsidR="00CE1BD6" w:rsidRPr="000D5248">
        <w:rPr>
          <w:rFonts w:ascii="Times New Roman" w:hAnsi="Times New Roman" w:cs="Times New Roman"/>
        </w:rPr>
        <w:t xml:space="preserve">under 2014 </w:t>
      </w:r>
      <w:r w:rsidRPr="000D5248">
        <w:rPr>
          <w:rFonts w:ascii="Times New Roman" w:hAnsi="Times New Roman" w:cs="Times New Roman"/>
        </w:rPr>
        <w:t xml:space="preserve">följt upp </w:t>
      </w:r>
      <w:r w:rsidR="00CE1BD6" w:rsidRPr="000D5248">
        <w:rPr>
          <w:rFonts w:ascii="Times New Roman" w:hAnsi="Times New Roman" w:cs="Times New Roman"/>
        </w:rPr>
        <w:t>den politiska strategiansatsen</w:t>
      </w:r>
      <w:r w:rsidRPr="000D5248">
        <w:rPr>
          <w:rFonts w:ascii="Times New Roman" w:hAnsi="Times New Roman" w:cs="Times New Roman"/>
        </w:rPr>
        <w:t xml:space="preserve"> genom kontakter</w:t>
      </w:r>
      <w:r w:rsidR="00CE1BD6" w:rsidRPr="000D5248">
        <w:rPr>
          <w:rFonts w:ascii="Times New Roman" w:hAnsi="Times New Roman" w:cs="Times New Roman"/>
        </w:rPr>
        <w:t xml:space="preserve"> med </w:t>
      </w:r>
      <w:r w:rsidR="000F2A16">
        <w:rPr>
          <w:rFonts w:ascii="Times New Roman" w:hAnsi="Times New Roman" w:cs="Times New Roman"/>
        </w:rPr>
        <w:t>n</w:t>
      </w:r>
      <w:r w:rsidR="00894BD2">
        <w:rPr>
          <w:rFonts w:ascii="Times New Roman" w:hAnsi="Times New Roman" w:cs="Times New Roman"/>
        </w:rPr>
        <w:t>io</w:t>
      </w:r>
      <w:r w:rsidR="00CE1BD6" w:rsidRPr="000D5248">
        <w:rPr>
          <w:rFonts w:ascii="Times New Roman" w:hAnsi="Times New Roman" w:cs="Times New Roman"/>
        </w:rPr>
        <w:t xml:space="preserve"> </w:t>
      </w:r>
      <w:r w:rsidR="00CE1BD6" w:rsidRPr="000D5248">
        <w:rPr>
          <w:rFonts w:ascii="Times New Roman" w:hAnsi="Times New Roman" w:cs="Times New Roman"/>
          <w:b/>
        </w:rPr>
        <w:t>regioner</w:t>
      </w:r>
      <w:r w:rsidR="00CE1BD6" w:rsidRPr="000D5248">
        <w:rPr>
          <w:rFonts w:ascii="Times New Roman" w:hAnsi="Times New Roman" w:cs="Times New Roman"/>
        </w:rPr>
        <w:t xml:space="preserve"> och de som är ansvariga för att praktiskt arbeta med och genomföra de regionala innovationsstrategierna och våra erfarenheter är:</w:t>
      </w:r>
    </w:p>
    <w:p w:rsidR="00CE1BD6" w:rsidRPr="000D5248" w:rsidRDefault="00CE1BD6" w:rsidP="000D5248">
      <w:pPr>
        <w:pStyle w:val="Default"/>
        <w:spacing w:line="276" w:lineRule="auto"/>
        <w:rPr>
          <w:rFonts w:ascii="Times New Roman" w:hAnsi="Times New Roman" w:cs="Times New Roman"/>
        </w:rPr>
      </w:pPr>
    </w:p>
    <w:p w:rsidR="00CE1BD6" w:rsidRPr="000D5248" w:rsidRDefault="00CE1BD6" w:rsidP="000D5248">
      <w:pPr>
        <w:pStyle w:val="Default"/>
        <w:numPr>
          <w:ilvl w:val="0"/>
          <w:numId w:val="1"/>
        </w:numPr>
        <w:spacing w:line="276" w:lineRule="auto"/>
        <w:rPr>
          <w:rFonts w:ascii="Times New Roman" w:hAnsi="Times New Roman" w:cs="Times New Roman"/>
        </w:rPr>
      </w:pPr>
      <w:r w:rsidRPr="000D5248">
        <w:rPr>
          <w:rFonts w:ascii="Times New Roman" w:hAnsi="Times New Roman" w:cs="Times New Roman"/>
        </w:rPr>
        <w:t xml:space="preserve">att den regionala utvecklingsorganisationen som arbetar med utveckling av innovation och entreprenörskap, som regel </w:t>
      </w:r>
      <w:r w:rsidR="00894BD2">
        <w:rPr>
          <w:rFonts w:ascii="Times New Roman" w:hAnsi="Times New Roman" w:cs="Times New Roman"/>
        </w:rPr>
        <w:t xml:space="preserve">(med ett enstaka undantag) </w:t>
      </w:r>
      <w:r w:rsidRPr="000D5248">
        <w:rPr>
          <w:rFonts w:ascii="Times New Roman" w:hAnsi="Times New Roman" w:cs="Times New Roman"/>
        </w:rPr>
        <w:t xml:space="preserve">saknar koppling till sina kommuners utbildningsförvaltningar, t.ex. genom grupper/nätverk som man träffar regelbundet för diskussion om </w:t>
      </w:r>
      <w:r w:rsidR="000F2A16">
        <w:rPr>
          <w:rFonts w:ascii="Times New Roman" w:hAnsi="Times New Roman" w:cs="Times New Roman"/>
        </w:rPr>
        <w:t xml:space="preserve">innovationer, </w:t>
      </w:r>
      <w:r w:rsidRPr="000D5248">
        <w:rPr>
          <w:rFonts w:ascii="Times New Roman" w:hAnsi="Times New Roman" w:cs="Times New Roman"/>
        </w:rPr>
        <w:t xml:space="preserve">entreprenörskap och </w:t>
      </w:r>
      <w:proofErr w:type="spellStart"/>
      <w:r w:rsidRPr="000D5248">
        <w:rPr>
          <w:rFonts w:ascii="Times New Roman" w:hAnsi="Times New Roman" w:cs="Times New Roman"/>
        </w:rPr>
        <w:t>entreprenöriellt</w:t>
      </w:r>
      <w:proofErr w:type="spellEnd"/>
      <w:r w:rsidRPr="000D5248">
        <w:rPr>
          <w:rFonts w:ascii="Times New Roman" w:hAnsi="Times New Roman" w:cs="Times New Roman"/>
        </w:rPr>
        <w:t xml:space="preserve"> lärande i skolan</w:t>
      </w:r>
    </w:p>
    <w:p w:rsidR="00CE1BD6" w:rsidRPr="000D5248" w:rsidRDefault="00CE1BD6" w:rsidP="000D5248">
      <w:pPr>
        <w:pStyle w:val="Default"/>
        <w:numPr>
          <w:ilvl w:val="0"/>
          <w:numId w:val="1"/>
        </w:numPr>
        <w:spacing w:line="276" w:lineRule="auto"/>
        <w:rPr>
          <w:rFonts w:ascii="Times New Roman" w:hAnsi="Times New Roman" w:cs="Times New Roman"/>
        </w:rPr>
      </w:pPr>
      <w:r w:rsidRPr="000D5248">
        <w:rPr>
          <w:rFonts w:ascii="Times New Roman" w:hAnsi="Times New Roman" w:cs="Times New Roman"/>
        </w:rPr>
        <w:lastRenderedPageBreak/>
        <w:t xml:space="preserve">att de regionala utvecklingsorganisationer som överhuvudtaget intresserar sig för denna fråga </w:t>
      </w:r>
      <w:r w:rsidR="00F63FA9">
        <w:rPr>
          <w:rFonts w:ascii="Times New Roman" w:hAnsi="Times New Roman" w:cs="Times New Roman"/>
        </w:rPr>
        <w:t xml:space="preserve">oftast </w:t>
      </w:r>
      <w:r w:rsidR="00894BD2">
        <w:rPr>
          <w:rFonts w:ascii="Times New Roman" w:hAnsi="Times New Roman" w:cs="Times New Roman"/>
        </w:rPr>
        <w:t xml:space="preserve">(med ett undantag) </w:t>
      </w:r>
      <w:r w:rsidRPr="000D5248">
        <w:rPr>
          <w:rFonts w:ascii="Times New Roman" w:hAnsi="Times New Roman" w:cs="Times New Roman"/>
        </w:rPr>
        <w:t xml:space="preserve">gör det begränsat till gymnasieskolan och då som regel </w:t>
      </w:r>
      <w:r w:rsidR="000F2A16">
        <w:rPr>
          <w:rFonts w:ascii="Times New Roman" w:hAnsi="Times New Roman" w:cs="Times New Roman"/>
        </w:rPr>
        <w:t xml:space="preserve">endast </w:t>
      </w:r>
      <w:r w:rsidRPr="000D5248">
        <w:rPr>
          <w:rFonts w:ascii="Times New Roman" w:hAnsi="Times New Roman" w:cs="Times New Roman"/>
        </w:rPr>
        <w:t>genom hänvisning till att de känner till och</w:t>
      </w:r>
      <w:r w:rsidR="003918A7" w:rsidRPr="000D5248">
        <w:rPr>
          <w:rFonts w:ascii="Times New Roman" w:hAnsi="Times New Roman" w:cs="Times New Roman"/>
        </w:rPr>
        <w:t>/eller</w:t>
      </w:r>
      <w:r w:rsidRPr="000D5248">
        <w:rPr>
          <w:rFonts w:ascii="Times New Roman" w:hAnsi="Times New Roman" w:cs="Times New Roman"/>
        </w:rPr>
        <w:t xml:space="preserve"> stödjer UF.</w:t>
      </w:r>
    </w:p>
    <w:p w:rsidR="003918A7" w:rsidRPr="000D5248" w:rsidRDefault="003918A7" w:rsidP="000D5248">
      <w:pPr>
        <w:pStyle w:val="Default"/>
        <w:numPr>
          <w:ilvl w:val="0"/>
          <w:numId w:val="1"/>
        </w:numPr>
        <w:spacing w:line="276" w:lineRule="auto"/>
        <w:rPr>
          <w:rFonts w:ascii="Times New Roman" w:hAnsi="Times New Roman" w:cs="Times New Roman"/>
        </w:rPr>
      </w:pPr>
      <w:r w:rsidRPr="000D5248">
        <w:rPr>
          <w:rFonts w:ascii="Times New Roman" w:hAnsi="Times New Roman" w:cs="Times New Roman"/>
        </w:rPr>
        <w:t xml:space="preserve">att dessa regionala utvecklingsorganisationer som regel </w:t>
      </w:r>
      <w:r w:rsidR="00894BD2">
        <w:rPr>
          <w:rFonts w:ascii="Times New Roman" w:hAnsi="Times New Roman" w:cs="Times New Roman"/>
        </w:rPr>
        <w:t xml:space="preserve">(med ett undantag) </w:t>
      </w:r>
      <w:r w:rsidRPr="000D5248">
        <w:rPr>
          <w:rFonts w:ascii="Times New Roman" w:hAnsi="Times New Roman" w:cs="Times New Roman"/>
        </w:rPr>
        <w:t xml:space="preserve">inte kan tänka sig att engagera sig i frågan i grundskolan och särskilt inte i dess tidigare </w:t>
      </w:r>
      <w:r w:rsidR="000F2A16">
        <w:rPr>
          <w:rFonts w:ascii="Times New Roman" w:hAnsi="Times New Roman" w:cs="Times New Roman"/>
        </w:rPr>
        <w:t>skol</w:t>
      </w:r>
      <w:r w:rsidRPr="000D5248">
        <w:rPr>
          <w:rFonts w:ascii="Times New Roman" w:hAnsi="Times New Roman" w:cs="Times New Roman"/>
        </w:rPr>
        <w:t>år och att de ibland motiverar detta med att de inte kan få EU-bidrag för ett engagemang för grundskolan.</w:t>
      </w:r>
    </w:p>
    <w:p w:rsidR="003C701E" w:rsidRPr="000D5248" w:rsidRDefault="003C701E" w:rsidP="000D5248">
      <w:pPr>
        <w:pStyle w:val="Default"/>
        <w:spacing w:line="276" w:lineRule="auto"/>
        <w:rPr>
          <w:rFonts w:ascii="Times New Roman" w:hAnsi="Times New Roman" w:cs="Times New Roman"/>
        </w:rPr>
      </w:pPr>
    </w:p>
    <w:p w:rsidR="003918A7" w:rsidRPr="000D5248" w:rsidRDefault="000F7CC0" w:rsidP="000D5248">
      <w:pPr>
        <w:autoSpaceDE w:val="0"/>
        <w:autoSpaceDN w:val="0"/>
        <w:adjustRightInd w:val="0"/>
        <w:spacing w:after="0"/>
        <w:rPr>
          <w:color w:val="000000"/>
        </w:rPr>
      </w:pPr>
      <w:r w:rsidRPr="000F7CC0">
        <w:rPr>
          <w:color w:val="000000"/>
        </w:rPr>
        <w:t xml:space="preserve">Vi har också haft flera kontakter med </w:t>
      </w:r>
      <w:r w:rsidR="000F2A16">
        <w:rPr>
          <w:color w:val="000000"/>
        </w:rPr>
        <w:t xml:space="preserve">nationella </w:t>
      </w:r>
      <w:r w:rsidRPr="000F7CC0">
        <w:rPr>
          <w:color w:val="000000"/>
        </w:rPr>
        <w:t>samhällsorganisationer som ska stödja entreprenörskap</w:t>
      </w:r>
      <w:r w:rsidR="00F63FA9">
        <w:rPr>
          <w:color w:val="000000"/>
        </w:rPr>
        <w:t>, innovation</w:t>
      </w:r>
      <w:r w:rsidRPr="000F7CC0">
        <w:rPr>
          <w:color w:val="000000"/>
        </w:rPr>
        <w:t xml:space="preserve"> och tillväxt såsom </w:t>
      </w:r>
      <w:r w:rsidRPr="000F7CC0">
        <w:rPr>
          <w:b/>
          <w:color w:val="000000"/>
        </w:rPr>
        <w:t>Almi</w:t>
      </w:r>
      <w:r w:rsidRPr="000F7CC0">
        <w:rPr>
          <w:color w:val="000000"/>
        </w:rPr>
        <w:t xml:space="preserve">, </w:t>
      </w:r>
      <w:r w:rsidRPr="000F7CC0">
        <w:rPr>
          <w:b/>
          <w:color w:val="000000"/>
        </w:rPr>
        <w:t>Tillväxtverket</w:t>
      </w:r>
      <w:r w:rsidRPr="000F7CC0">
        <w:rPr>
          <w:color w:val="000000"/>
        </w:rPr>
        <w:t xml:space="preserve"> och </w:t>
      </w:r>
      <w:r w:rsidRPr="000F7CC0">
        <w:rPr>
          <w:b/>
          <w:color w:val="000000"/>
        </w:rPr>
        <w:t>Vinnova</w:t>
      </w:r>
      <w:r w:rsidRPr="000F7CC0">
        <w:rPr>
          <w:color w:val="000000"/>
        </w:rPr>
        <w:t xml:space="preserve">, organisationer som stödjer sådana frågor på gymnasienivå och i högskolan. De har samma inställning som </w:t>
      </w:r>
      <w:r w:rsidR="003918A7" w:rsidRPr="000D5248">
        <w:rPr>
          <w:color w:val="000000"/>
        </w:rPr>
        <w:t xml:space="preserve">regionerna (och </w:t>
      </w:r>
      <w:r w:rsidR="000D5248">
        <w:rPr>
          <w:color w:val="000000"/>
        </w:rPr>
        <w:t xml:space="preserve">även </w:t>
      </w:r>
      <w:r w:rsidR="003918A7" w:rsidRPr="000D5248">
        <w:rPr>
          <w:color w:val="000000"/>
        </w:rPr>
        <w:t>näringslivet för den delen) –</w:t>
      </w:r>
      <w:r w:rsidRPr="000F7CC0">
        <w:rPr>
          <w:color w:val="000000"/>
        </w:rPr>
        <w:t xml:space="preserve"> att Snilleblixtarna är inriktade på alltför unga människor för att det ska vara intressant för dem att </w:t>
      </w:r>
      <w:r w:rsidR="003918A7" w:rsidRPr="000D5248">
        <w:rPr>
          <w:color w:val="000000"/>
        </w:rPr>
        <w:t>samarbeta med</w:t>
      </w:r>
      <w:r w:rsidRPr="000F7CC0">
        <w:rPr>
          <w:color w:val="000000"/>
        </w:rPr>
        <w:t xml:space="preserve"> oss. </w:t>
      </w:r>
      <w:r w:rsidR="00F63FA9">
        <w:rPr>
          <w:color w:val="000000"/>
        </w:rPr>
        <w:t>De</w:t>
      </w:r>
      <w:r w:rsidR="000F2A16">
        <w:rPr>
          <w:color w:val="000000"/>
        </w:rPr>
        <w:t>ssa organisationer</w:t>
      </w:r>
      <w:r w:rsidR="00F63FA9">
        <w:rPr>
          <w:color w:val="000000"/>
        </w:rPr>
        <w:t xml:space="preserve"> vill inte arbeta med grundskolan i dessa frågor.</w:t>
      </w:r>
    </w:p>
    <w:p w:rsidR="003918A7" w:rsidRPr="000D5248" w:rsidRDefault="003918A7" w:rsidP="000D5248">
      <w:pPr>
        <w:autoSpaceDE w:val="0"/>
        <w:autoSpaceDN w:val="0"/>
        <w:adjustRightInd w:val="0"/>
        <w:spacing w:after="0"/>
        <w:rPr>
          <w:color w:val="000000"/>
        </w:rPr>
      </w:pPr>
    </w:p>
    <w:p w:rsidR="000F7CC0" w:rsidRPr="000D5248" w:rsidRDefault="00F63FA9" w:rsidP="000D5248">
      <w:pPr>
        <w:rPr>
          <w:color w:val="000000"/>
        </w:rPr>
      </w:pPr>
      <w:r>
        <w:rPr>
          <w:color w:val="000000"/>
        </w:rPr>
        <w:t xml:space="preserve">Vi kan </w:t>
      </w:r>
      <w:r w:rsidR="00894BD2">
        <w:rPr>
          <w:color w:val="000000"/>
        </w:rPr>
        <w:t>också</w:t>
      </w:r>
      <w:r>
        <w:rPr>
          <w:color w:val="000000"/>
        </w:rPr>
        <w:t xml:space="preserve"> </w:t>
      </w:r>
      <w:r w:rsidR="003918A7" w:rsidRPr="000D5248">
        <w:rPr>
          <w:color w:val="000000"/>
        </w:rPr>
        <w:t xml:space="preserve">konstatera att </w:t>
      </w:r>
      <w:r w:rsidR="003918A7" w:rsidRPr="000D5248">
        <w:rPr>
          <w:b/>
          <w:color w:val="000000"/>
        </w:rPr>
        <w:t>å</w:t>
      </w:r>
      <w:r w:rsidR="000F7CC0" w:rsidRPr="000D5248">
        <w:rPr>
          <w:b/>
          <w:color w:val="000000"/>
        </w:rPr>
        <w:t>rets regleringsbrev</w:t>
      </w:r>
      <w:r w:rsidR="000F7CC0" w:rsidRPr="000D5248">
        <w:rPr>
          <w:color w:val="000000"/>
        </w:rPr>
        <w:t xml:space="preserve"> </w:t>
      </w:r>
      <w:r w:rsidR="003918A7" w:rsidRPr="000D5248">
        <w:rPr>
          <w:color w:val="000000"/>
        </w:rPr>
        <w:t xml:space="preserve">till Tillväxtverket och Skolverket </w:t>
      </w:r>
      <w:r w:rsidR="000F7CC0" w:rsidRPr="000D5248">
        <w:rPr>
          <w:color w:val="000000"/>
        </w:rPr>
        <w:t xml:space="preserve">också särskilt </w:t>
      </w:r>
      <w:r w:rsidR="003918A7" w:rsidRPr="000D5248">
        <w:rPr>
          <w:color w:val="000000"/>
        </w:rPr>
        <w:t xml:space="preserve">lyfter </w:t>
      </w:r>
      <w:r w:rsidR="000F7CC0" w:rsidRPr="000D5248">
        <w:rPr>
          <w:color w:val="000000"/>
        </w:rPr>
        <w:t>fram</w:t>
      </w:r>
      <w:r w:rsidR="00141E03">
        <w:rPr>
          <w:color w:val="000000"/>
        </w:rPr>
        <w:t xml:space="preserve"> och betonar</w:t>
      </w:r>
      <w:r w:rsidR="000F7CC0" w:rsidRPr="000D5248">
        <w:rPr>
          <w:color w:val="000000"/>
        </w:rPr>
        <w:t xml:space="preserve"> </w:t>
      </w:r>
      <w:r>
        <w:rPr>
          <w:color w:val="000000"/>
        </w:rPr>
        <w:t xml:space="preserve">entreprenörskap i gymnasiet, så även regeringen/oppositionen (båda eftersom detta är förhandlat i utbildningsutskottet) är </w:t>
      </w:r>
      <w:r w:rsidR="000F2A16">
        <w:rPr>
          <w:color w:val="000000"/>
        </w:rPr>
        <w:t xml:space="preserve">alltså </w:t>
      </w:r>
      <w:r>
        <w:rPr>
          <w:color w:val="000000"/>
        </w:rPr>
        <w:t>inne på denna begränsning.</w:t>
      </w:r>
    </w:p>
    <w:p w:rsidR="000F7CC0" w:rsidRPr="000F2A16" w:rsidRDefault="000F7CC0" w:rsidP="000D5248">
      <w:pPr>
        <w:rPr>
          <w:rFonts w:ascii="Arial" w:hAnsi="Arial" w:cs="Arial"/>
          <w:b/>
          <w:color w:val="000000"/>
        </w:rPr>
      </w:pPr>
      <w:r w:rsidRPr="000F2A16">
        <w:rPr>
          <w:rFonts w:ascii="Arial" w:hAnsi="Arial" w:cs="Arial"/>
          <w:b/>
          <w:color w:val="000000"/>
        </w:rPr>
        <w:t xml:space="preserve">Vår slutsats och idé till insats </w:t>
      </w:r>
    </w:p>
    <w:p w:rsidR="003918A7" w:rsidRPr="000D5248" w:rsidRDefault="003918A7" w:rsidP="000D5248">
      <w:pPr>
        <w:rPr>
          <w:color w:val="000000"/>
        </w:rPr>
      </w:pPr>
      <w:r w:rsidRPr="000F7CC0">
        <w:rPr>
          <w:color w:val="000000"/>
        </w:rPr>
        <w:t xml:space="preserve">Vi kan </w:t>
      </w:r>
      <w:r w:rsidRPr="000D5248">
        <w:rPr>
          <w:color w:val="000000"/>
        </w:rPr>
        <w:t xml:space="preserve">alltså </w:t>
      </w:r>
      <w:r w:rsidRPr="000F7CC0">
        <w:rPr>
          <w:color w:val="000000"/>
        </w:rPr>
        <w:t xml:space="preserve">konstatera att såväl näringslivets som samhällets entreprenörskaps-, innovations- och tillväxtpolitiska aktörer bortdefinierar </w:t>
      </w:r>
      <w:r w:rsidRPr="000D5248">
        <w:rPr>
          <w:color w:val="000000"/>
        </w:rPr>
        <w:t>elever</w:t>
      </w:r>
      <w:r w:rsidRPr="000F7CC0">
        <w:rPr>
          <w:color w:val="000000"/>
        </w:rPr>
        <w:t xml:space="preserve"> i skolans lägre årskurser och </w:t>
      </w:r>
      <w:r w:rsidRPr="000D5248">
        <w:rPr>
          <w:color w:val="000000"/>
        </w:rPr>
        <w:t xml:space="preserve">barn i </w:t>
      </w:r>
      <w:r w:rsidRPr="000F7CC0">
        <w:rPr>
          <w:color w:val="000000"/>
        </w:rPr>
        <w:t>förskolan som icke-önskvärda målgrupper</w:t>
      </w:r>
      <w:r w:rsidRPr="000D5248">
        <w:rPr>
          <w:color w:val="000000"/>
        </w:rPr>
        <w:t xml:space="preserve"> när det gäller entreprenörskap och innovation</w:t>
      </w:r>
      <w:r w:rsidRPr="000F7CC0">
        <w:rPr>
          <w:color w:val="000000"/>
        </w:rPr>
        <w:t xml:space="preserve">. </w:t>
      </w:r>
      <w:r w:rsidRPr="000D5248">
        <w:rPr>
          <w:color w:val="000000"/>
        </w:rPr>
        <w:t>Vi anser att detta är något man bör ändra på.</w:t>
      </w:r>
    </w:p>
    <w:p w:rsidR="000F7CC0" w:rsidRDefault="00894BD2" w:rsidP="000D5248">
      <w:pPr>
        <w:rPr>
          <w:bCs/>
          <w:color w:val="000000"/>
        </w:rPr>
      </w:pPr>
      <w:r>
        <w:rPr>
          <w:color w:val="000000"/>
        </w:rPr>
        <w:t xml:space="preserve">Det vore bra om den </w:t>
      </w:r>
      <w:r w:rsidR="001B1758">
        <w:rPr>
          <w:color w:val="000000"/>
        </w:rPr>
        <w:t xml:space="preserve">här </w:t>
      </w:r>
      <w:r>
        <w:rPr>
          <w:color w:val="000000"/>
        </w:rPr>
        <w:t xml:space="preserve">frågan </w:t>
      </w:r>
      <w:r w:rsidR="001B1758">
        <w:rPr>
          <w:color w:val="000000"/>
        </w:rPr>
        <w:t xml:space="preserve">att utveckla positiva attityder till uppfinnande, innovation och entreprenörskap i tidiga år, redan i grundskolans tidiga år ja t.o.m. i förskolan </w:t>
      </w:r>
      <w:r w:rsidR="000F2A16">
        <w:rPr>
          <w:color w:val="000000"/>
        </w:rPr>
        <w:t>togs upp till behandling</w:t>
      </w:r>
      <w:r>
        <w:rPr>
          <w:bCs/>
          <w:color w:val="000000"/>
        </w:rPr>
        <w:t>.</w:t>
      </w:r>
      <w:r w:rsidR="00990FD4">
        <w:rPr>
          <w:bCs/>
          <w:color w:val="000000"/>
        </w:rPr>
        <w:t xml:space="preserve"> Vi vet av de utvärderingar vi gjort av Snilleblixtarna att lärarna ser mycket positiva resultat av denna verksamhet i grundskolans </w:t>
      </w:r>
      <w:proofErr w:type="spellStart"/>
      <w:r w:rsidR="00990FD4">
        <w:rPr>
          <w:bCs/>
          <w:color w:val="000000"/>
        </w:rPr>
        <w:t>tidga</w:t>
      </w:r>
      <w:proofErr w:type="spellEnd"/>
      <w:r w:rsidR="00990FD4">
        <w:rPr>
          <w:bCs/>
          <w:color w:val="000000"/>
        </w:rPr>
        <w:t xml:space="preserve"> år.</w:t>
      </w:r>
    </w:p>
    <w:p w:rsidR="00894BD2" w:rsidRDefault="000F2A16" w:rsidP="000D5248">
      <w:pPr>
        <w:rPr>
          <w:bCs/>
          <w:color w:val="000000"/>
        </w:rPr>
      </w:pPr>
      <w:r>
        <w:rPr>
          <w:bCs/>
          <w:color w:val="000000"/>
        </w:rPr>
        <w:t>2015-04-17</w:t>
      </w:r>
    </w:p>
    <w:p w:rsidR="00C63189" w:rsidRPr="00C63189" w:rsidRDefault="00894BD2" w:rsidP="000D5248">
      <w:pPr>
        <w:rPr>
          <w:bCs/>
          <w:color w:val="000000"/>
        </w:rPr>
      </w:pPr>
      <w:r>
        <w:rPr>
          <w:bCs/>
          <w:color w:val="000000"/>
        </w:rPr>
        <w:t>Lennart Nyström</w:t>
      </w:r>
      <w:r>
        <w:rPr>
          <w:bCs/>
          <w:color w:val="000000"/>
        </w:rPr>
        <w:br/>
        <w:t>Ordförande Snilleblixtarna i Sverige</w:t>
      </w:r>
      <w:r w:rsidR="000F2A16">
        <w:rPr>
          <w:bCs/>
          <w:color w:val="000000"/>
        </w:rPr>
        <w:br/>
        <w:t>lennart.nystrom@sni</w:t>
      </w:r>
      <w:r w:rsidR="00C63189">
        <w:rPr>
          <w:bCs/>
          <w:color w:val="000000"/>
        </w:rPr>
        <w:t>lleblixtarna.se</w:t>
      </w:r>
      <w:proofErr w:type="gramStart"/>
      <w:r w:rsidR="00C63189">
        <w:rPr>
          <w:bCs/>
          <w:color w:val="000000"/>
        </w:rPr>
        <w:br/>
        <w:t>070-2243125</w:t>
      </w:r>
      <w:proofErr w:type="gramEnd"/>
    </w:p>
    <w:sectPr w:rsidR="00C63189" w:rsidRPr="00C63189" w:rsidSect="00021C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g Nova Text Pro">
    <w:altName w:val="Berling Nova Text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D778F"/>
    <w:multiLevelType w:val="hybridMultilevel"/>
    <w:tmpl w:val="08FAE3A6"/>
    <w:lvl w:ilvl="0" w:tplc="ACBC5C36">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1304"/>
  <w:hyphenationZone w:val="425"/>
  <w:characterSpacingControl w:val="doNotCompress"/>
  <w:savePreviewPicture/>
  <w:compat/>
  <w:rsids>
    <w:rsidRoot w:val="00ED33DC"/>
    <w:rsid w:val="00021CFF"/>
    <w:rsid w:val="00027DCE"/>
    <w:rsid w:val="000D5248"/>
    <w:rsid w:val="000F2A16"/>
    <w:rsid w:val="000F7CC0"/>
    <w:rsid w:val="00141E03"/>
    <w:rsid w:val="0018547E"/>
    <w:rsid w:val="001B1758"/>
    <w:rsid w:val="001D1BC0"/>
    <w:rsid w:val="001F131D"/>
    <w:rsid w:val="003918A7"/>
    <w:rsid w:val="003B66AF"/>
    <w:rsid w:val="003C701E"/>
    <w:rsid w:val="00487E71"/>
    <w:rsid w:val="0057299A"/>
    <w:rsid w:val="006D0179"/>
    <w:rsid w:val="00894BD2"/>
    <w:rsid w:val="008C1109"/>
    <w:rsid w:val="00990FD4"/>
    <w:rsid w:val="00994B6D"/>
    <w:rsid w:val="00AC4AF4"/>
    <w:rsid w:val="00B260D9"/>
    <w:rsid w:val="00B34A74"/>
    <w:rsid w:val="00B67C4D"/>
    <w:rsid w:val="00C63189"/>
    <w:rsid w:val="00CE1BD6"/>
    <w:rsid w:val="00DF2167"/>
    <w:rsid w:val="00ED33DC"/>
    <w:rsid w:val="00F63FA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F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67C4D"/>
    <w:pPr>
      <w:autoSpaceDE w:val="0"/>
      <w:autoSpaceDN w:val="0"/>
      <w:adjustRightInd w:val="0"/>
      <w:spacing w:after="0" w:line="240" w:lineRule="auto"/>
    </w:pPr>
    <w:rPr>
      <w:rFonts w:ascii="Berling Nova Text Pro" w:hAnsi="Berling Nova Text Pro" w:cs="Berling Nova Text Pro"/>
      <w:color w:val="000000"/>
    </w:rPr>
  </w:style>
  <w:style w:type="character" w:styleId="Hyperlnk">
    <w:name w:val="Hyperlink"/>
    <w:basedOn w:val="Standardstycketeckensnitt"/>
    <w:uiPriority w:val="99"/>
    <w:unhideWhenUsed/>
    <w:rsid w:val="00C631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3979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Nyström</dc:creator>
  <cp:lastModifiedBy>Lennart Nyström</cp:lastModifiedBy>
  <cp:revision>4</cp:revision>
  <dcterms:created xsi:type="dcterms:W3CDTF">2015-04-17T08:27:00Z</dcterms:created>
  <dcterms:modified xsi:type="dcterms:W3CDTF">2015-04-17T09:15:00Z</dcterms:modified>
</cp:coreProperties>
</file>